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5E707F">
        <w:rPr>
          <w:rFonts w:ascii="Times New Roman" w:hAnsi="Times New Roman" w:cs="Times New Roman"/>
          <w:b/>
          <w:sz w:val="28"/>
          <w:szCs w:val="28"/>
        </w:rPr>
        <w:t xml:space="preserve"> вопросов к экзамену по дисциплине «Экологическое право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Предмет и система экологического права.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Система   государственных   органов   управления   экологией   и   их   основные функции.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Принципы экологического права.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Функции и методы экологического права.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5.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Экологические права и обязанности граждан РФ.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6.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Объекты экологических правоотношений.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7.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Субъекты экологического права. Виды субъектов.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8.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История правового регулирования экологических правоотношений.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9.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Становление и основные этапы развития экологического права.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10.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Нормы экологического права и экологические правоотношения.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11.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Источники экологического права.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12.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 собственности на природные ресурсы.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13.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Формы права собственности на землю и иные природные ресурсы и объекты природы.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14.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Правовые формы использования природных ресурсов.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15.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Экономическое и правовое стимулирование рационального природопользования.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16.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Плата за природопользование.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17.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Правовая охрана природных объектов.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18.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Экологическая экспертиза.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19.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Экологическое лицензирование и экологическая сертификация.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20.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Организационный механизм охраны окружающей природной среды.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21.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Экономические механизмы охраны окружающей природной среды.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22.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Ответственность за экологические правонарушения.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23.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Формы ответственности, наступающей за экологические правонарушения.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24.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Административная ответственность за экологические правонарушения.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25.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Гражданско-правовая ответственность за экологические правонарушения.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26.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Уголовная ответственность за экологические правонарушения.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27.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Правовые     формы    возмещения     вреда, причиненного правоотношениям.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28.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Механизм возмещения вреда причиненного здоровью человека.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29.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Система мер, предупреждающих возникновение правонарушений.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30.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Экологические   функции   органов внутренних дел, прокуратуры   и   других правоохранительных органов.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31.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Экологические требования при размещении, проектировании, строительстве, вводе в эксплуатацию объектов.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32.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Экологические требования при эксплуатации объектов.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lastRenderedPageBreak/>
        <w:t>33.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Правовая охрана окружающей среды городов и других населенных пунктов.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34.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Правовая охрана земель.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35.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Правовая охрана атмосферного воздуха.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36.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Правовой режим природно-заповедного фонда.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37.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Правовой    режим    природы     курортных лечебно-оздоровительных    и, рекреационных зон.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38.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Правовой режим использования и охраны вод.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39.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Правовой режим использования и охраны лесов.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40.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Правовой режим использования и охраны вод.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41.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Правовой    режим    зон    чрезвычайной    экологической ситуации    и    зон экологического бедствия.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42.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Ответственность лиц, нарушающих экологическое законодательство в</w:t>
      </w:r>
    </w:p>
    <w:p w:rsidR="00676D29" w:rsidRPr="00676D29" w:rsidRDefault="00676D29" w:rsidP="00555842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зоне чрезвычайной экологической ситуации.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43.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Эколого-правовая защита населения.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44.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Режим раздела продукции.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45. 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Налогообложение пользования природными ресурсами.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46. 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Особенности природоохранного законодательства в субъектах Российской Федерации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47.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Международ</w:t>
      </w:r>
      <w:bookmarkStart w:id="0" w:name="_GoBack"/>
      <w:bookmarkEnd w:id="0"/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но-правовой механизм охраны окружающей природной среды.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48.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Субъекты международно-правовой охраны окружающей среды.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49.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Правовая охрана окружающей природной среды в зарубежных странах.</w:t>
      </w:r>
    </w:p>
    <w:p w:rsidR="00676D29" w:rsidRPr="00676D29" w:rsidRDefault="00676D29" w:rsidP="00676D29">
      <w:pPr>
        <w:tabs>
          <w:tab w:val="left" w:pos="1418"/>
        </w:tabs>
        <w:spacing w:after="0" w:line="240" w:lineRule="auto"/>
        <w:ind w:left="851" w:hanging="567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50.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ab/>
        <w:t>Перспективы развития природоохранного законодательства</w:t>
      </w:r>
      <w:r w:rsidRPr="00676D29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.</w:t>
      </w:r>
    </w:p>
    <w:p w:rsidR="00150F54" w:rsidRPr="00150F54" w:rsidRDefault="00150F54" w:rsidP="00676D2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50F54" w:rsidRPr="0015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555842"/>
    <w:rsid w:val="005E707F"/>
    <w:rsid w:val="00676D29"/>
    <w:rsid w:val="0078302A"/>
    <w:rsid w:val="009A563D"/>
    <w:rsid w:val="00B259F5"/>
    <w:rsid w:val="00D065CE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73</cp:revision>
  <dcterms:created xsi:type="dcterms:W3CDTF">2018-01-18T14:40:00Z</dcterms:created>
  <dcterms:modified xsi:type="dcterms:W3CDTF">2018-01-22T11:01:00Z</dcterms:modified>
</cp:coreProperties>
</file>