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</w:t>
      </w:r>
      <w:r w:rsidR="00637850">
        <w:rPr>
          <w:rFonts w:ascii="Times New Roman" w:hAnsi="Times New Roman" w:cs="Times New Roman"/>
          <w:b/>
          <w:sz w:val="28"/>
          <w:szCs w:val="28"/>
        </w:rPr>
        <w:t>ету по дисциплине «</w:t>
      </w:r>
      <w:r w:rsidR="003D64EB">
        <w:rPr>
          <w:rFonts w:ascii="Times New Roman" w:hAnsi="Times New Roman" w:cs="Times New Roman"/>
          <w:b/>
          <w:sz w:val="28"/>
          <w:szCs w:val="28"/>
        </w:rPr>
        <w:t>Международное гуманитарное</w:t>
      </w:r>
      <w:r w:rsidR="00637850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="003D64EB">
        <w:rPr>
          <w:rFonts w:ascii="Times New Roman" w:hAnsi="Times New Roman" w:cs="Times New Roman"/>
          <w:b/>
          <w:sz w:val="28"/>
          <w:szCs w:val="28"/>
        </w:rPr>
        <w:t xml:space="preserve"> и права человека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Понятие и предмет правового регулирования </w:t>
      </w:r>
      <w:proofErr w:type="gramStart"/>
      <w:r w:rsidRPr="003D64EB">
        <w:rPr>
          <w:rFonts w:ascii="Times New Roman" w:hAnsi="Times New Roman" w:cs="Times New Roman"/>
          <w:sz w:val="28"/>
          <w:szCs w:val="28"/>
        </w:rPr>
        <w:t>международного  гуманитарного</w:t>
      </w:r>
      <w:proofErr w:type="gramEnd"/>
      <w:r w:rsidRPr="003D64EB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Взаимодействие международного гуманитарного права с иными отраслями международного (публичного) права.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Источники международного гуманитарного права.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Общая характеристика Женевских конвенций 1949 г. и Дополнительных протоколов к ним 1977 г.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Основные принципы международного гуманитарного права.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Правовые последствия начала войны.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Способы прекращения военных действий.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Особенности применения норм международного гуманитарного права во внутригосударственных вооруженных конфликтах.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Субъекты международного гуманитарного права.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Механизм урегулирования споров в сфере международного гуманитарного права.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Виды и формы международно-правовой ответственности государств.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Виды вооруженных конфликтов.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Порядок введения режима военного положения.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Средства ведения боевых действий.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Методы ведения боевых действий.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Понятие военной хитрости. Отличие военной хитрости от вероломства.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Международно-правовой статус комбатантов.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Основные правила поведения комбатантов.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Международно-правовой статус наемников.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Международно-правовой статус раненых и больных.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Международно-правовой статус медицинского персонала.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Международно-правовая защита журналистов.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Международно-правовой статус военнопленных.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Условия размещения и содержания военнопленных.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Международно-правовой статус гражданского населения.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Защита культурных ценностей в период вооруженного конфликта.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Международные отличительные эмблемы и знаки.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Международные отличительные сигналы (световые, радиосигналы, электронное опознавание).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Защита окружающей среды в период вооруженных конфликтов.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Общая характеристика понятия "военный объект".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Защита гражданских объектов в период вооруженных конфликтов.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Общие правила действий войск на оккупированной территории.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Уголовная ответственность физических лиц за совершение преступлений против мира и безопасности человечества (ПМБЧ).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Преступления против мира.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Военные преступления.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lastRenderedPageBreak/>
        <w:t>Преступления п</w:t>
      </w:r>
      <w:bookmarkStart w:id="0" w:name="_GoBack"/>
      <w:bookmarkEnd w:id="0"/>
      <w:r w:rsidRPr="003D64EB">
        <w:rPr>
          <w:rFonts w:ascii="Times New Roman" w:hAnsi="Times New Roman" w:cs="Times New Roman"/>
          <w:sz w:val="28"/>
          <w:szCs w:val="28"/>
        </w:rPr>
        <w:t xml:space="preserve">ротив человечности. 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Международные военные трибуналы: порядок создания и организация деятельности.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Беженцы и вынужденные переселенцы. Понятие «беженцы» и «вынужденные переселенцы» в международном праве и их международно-правовая защита.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Понятие и классификация вооруженных конфликтов.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Понятие и принципы международного контроля за соблюдением государствами обязательств по МГП.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Международные стандарты прав и свобод человека.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Универсальные и региональные механизмы защиты прав человека.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Ответственность физических лиц за нарушения международного гуманитарного права.</w:t>
      </w:r>
    </w:p>
    <w:p w:rsidR="003D64EB" w:rsidRPr="003D64EB" w:rsidRDefault="003D64EB" w:rsidP="003D64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Функции, компетенция, формы и методы деятельности Международного Комитета Красного Креста</w:t>
      </w:r>
      <w:r w:rsidRPr="003D64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4EB" w:rsidRPr="003D64EB" w:rsidRDefault="003D64EB" w:rsidP="003D6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Международно-правовая ответственность государств за нарушение прав личности.</w:t>
      </w:r>
    </w:p>
    <w:p w:rsidR="003D64EB" w:rsidRPr="003D64EB" w:rsidRDefault="003D64EB" w:rsidP="003D6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Роль Европейского Суда по правам человека в защите прав человека.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 xml:space="preserve">Порядок обращений граждан в Европейский Суд по правам человека. </w:t>
      </w:r>
    </w:p>
    <w:p w:rsidR="003D64EB" w:rsidRPr="003D64EB" w:rsidRDefault="003D64EB" w:rsidP="003D64E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Процедура рассмотрения жалоб Европейским судом по правам человека.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Международные правовые основы защиты прав женщин и детей.</w:t>
      </w:r>
    </w:p>
    <w:p w:rsidR="003D64EB" w:rsidRPr="003D64EB" w:rsidRDefault="003D64EB" w:rsidP="003D6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64EB">
        <w:rPr>
          <w:rFonts w:ascii="Times New Roman" w:hAnsi="Times New Roman" w:cs="Times New Roman"/>
          <w:sz w:val="28"/>
          <w:szCs w:val="28"/>
        </w:rPr>
        <w:t>Законодательство РФ об уголовной ответственности за преступления против мира и безопасности человечества.</w:t>
      </w:r>
    </w:p>
    <w:p w:rsidR="003D64EB" w:rsidRDefault="003D64EB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46E"/>
    <w:multiLevelType w:val="hybridMultilevel"/>
    <w:tmpl w:val="BFF6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3660D8"/>
    <w:rsid w:val="003D64EB"/>
    <w:rsid w:val="0049466C"/>
    <w:rsid w:val="005A30A2"/>
    <w:rsid w:val="00637850"/>
    <w:rsid w:val="0078302A"/>
    <w:rsid w:val="009A563D"/>
    <w:rsid w:val="00B259F5"/>
    <w:rsid w:val="00D065CE"/>
    <w:rsid w:val="00E91D32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Федорова</cp:lastModifiedBy>
  <cp:revision>23</cp:revision>
  <dcterms:created xsi:type="dcterms:W3CDTF">2018-01-18T14:40:00Z</dcterms:created>
  <dcterms:modified xsi:type="dcterms:W3CDTF">2018-01-22T09:29:00Z</dcterms:modified>
</cp:coreProperties>
</file>